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AA30D2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65BFE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459E0A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510CB">
        <w:rPr>
          <w:rFonts w:ascii="Corbel" w:hAnsi="Corbel"/>
          <w:sz w:val="20"/>
          <w:szCs w:val="20"/>
        </w:rPr>
        <w:t>202</w:t>
      </w:r>
      <w:r w:rsidR="009238F7">
        <w:rPr>
          <w:rFonts w:ascii="Corbel" w:hAnsi="Corbel"/>
          <w:sz w:val="20"/>
          <w:szCs w:val="20"/>
        </w:rPr>
        <w:t>6</w:t>
      </w:r>
      <w:r w:rsidR="003510CB">
        <w:rPr>
          <w:rFonts w:ascii="Corbel" w:hAnsi="Corbel"/>
          <w:sz w:val="20"/>
          <w:szCs w:val="20"/>
        </w:rPr>
        <w:t>/202</w:t>
      </w:r>
      <w:r w:rsidR="009238F7">
        <w:rPr>
          <w:rFonts w:ascii="Corbel" w:hAnsi="Corbel"/>
          <w:sz w:val="20"/>
          <w:szCs w:val="20"/>
        </w:rPr>
        <w:t>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6979EA5C" w:rsidR="0085747A" w:rsidRPr="00B169DF" w:rsidRDefault="00094C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Zarządzanie wartością przedsiębiorstwa</w:t>
            </w:r>
          </w:p>
        </w:tc>
      </w:tr>
      <w:tr w:rsidR="0085747A" w:rsidRPr="00B169DF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8147315" w:rsidR="0085747A" w:rsidRPr="00B169DF" w:rsidRDefault="003510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0CB">
              <w:rPr>
                <w:rFonts w:ascii="Corbel" w:hAnsi="Corbel"/>
                <w:b w:val="0"/>
                <w:sz w:val="24"/>
                <w:szCs w:val="24"/>
              </w:rPr>
              <w:t>FiR/II/RiAF/C.5</w:t>
            </w:r>
          </w:p>
        </w:tc>
      </w:tr>
      <w:tr w:rsidR="0085747A" w:rsidRPr="00B169DF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DCD6F11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17639E1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9238F7">
              <w:rPr>
                <w:rFonts w:ascii="Corbel" w:hAnsi="Corbel"/>
                <w:b w:val="0"/>
                <w:sz w:val="24"/>
                <w:szCs w:val="24"/>
              </w:rPr>
              <w:t>Rynków Finansowych I Finansów Konsumenckich</w:t>
            </w:r>
          </w:p>
        </w:tc>
      </w:tr>
      <w:tr w:rsidR="0085747A" w:rsidRPr="00B169DF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7428330A" w:rsidR="0085747A" w:rsidRPr="00B169DF" w:rsidRDefault="001B7A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233C716C" w:rsidR="0085747A" w:rsidRPr="00B169DF" w:rsidRDefault="00C65B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B169DF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CA4D41A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4226BBB2" w:rsidR="0085747A" w:rsidRPr="00B169DF" w:rsidRDefault="00E15A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A411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B96A32A" w:rsidR="0085747A" w:rsidRPr="00B169DF" w:rsidRDefault="009238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85747A" w:rsidRPr="00B169DF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1B7B7927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1C914822" w:rsidR="00923D7D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C21424B" w:rsidR="0085747A" w:rsidRPr="00B169DF" w:rsidRDefault="00405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3510CB">
              <w:rPr>
                <w:rFonts w:ascii="Corbel" w:hAnsi="Corbel"/>
                <w:b w:val="0"/>
                <w:sz w:val="24"/>
                <w:szCs w:val="24"/>
              </w:rPr>
              <w:t>Andrzej Cwynar</w:t>
            </w:r>
          </w:p>
        </w:tc>
      </w:tr>
      <w:tr w:rsidR="0085747A" w:rsidRPr="00B169DF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4FE537B4" w:rsidR="0085747A" w:rsidRPr="00B169DF" w:rsidRDefault="00405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4A411D">
              <w:rPr>
                <w:rFonts w:ascii="Corbel" w:hAnsi="Corbel"/>
                <w:b w:val="0"/>
                <w:sz w:val="24"/>
                <w:szCs w:val="24"/>
              </w:rPr>
              <w:t>Andrzej Cwynar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A4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A4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5BE73717" w:rsidR="00015B8F" w:rsidRPr="00B169DF" w:rsidRDefault="003510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14C445A" w:rsidR="00015B8F" w:rsidRPr="00B169DF" w:rsidRDefault="00E15A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6219FE7C" w:rsidR="00015B8F" w:rsidRPr="00B169DF" w:rsidRDefault="003510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B010438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10BD459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6DDE4BD9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0410A4DE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0D9194D2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2506EA4C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15572D52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7777777" w:rsidR="0085747A" w:rsidRPr="004A411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4A411D">
        <w:rPr>
          <w:rFonts w:ascii="Segoe UI Symbol" w:eastAsia="MS Gothic" w:hAnsi="Segoe UI Symbol" w:cs="Segoe UI Symbol"/>
          <w:bCs/>
          <w:szCs w:val="24"/>
          <w:u w:val="single"/>
        </w:rPr>
        <w:t>☐</w:t>
      </w:r>
      <w:r w:rsidRPr="004A411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3510CB">
        <w:rPr>
          <w:rFonts w:ascii="Corbel" w:hAnsi="Corbel"/>
          <w:bCs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32CEFAB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3FB802FC" w:rsidR="0085747A" w:rsidRPr="00B169DF" w:rsidRDefault="004A4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923D7D">
        <w:tc>
          <w:tcPr>
            <w:tcW w:w="851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7DFF123" w14:textId="1A05A16F" w:rsidR="0085747A" w:rsidRPr="00B169DF" w:rsidRDefault="005B36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3510CB">
              <w:rPr>
                <w:rFonts w:ascii="Corbel" w:hAnsi="Corbel"/>
                <w:b w:val="0"/>
                <w:sz w:val="24"/>
                <w:szCs w:val="24"/>
              </w:rPr>
              <w:t>koncepcji zarządzania wartością przedsiębiorstwa (</w:t>
            </w:r>
            <w:r w:rsidR="003510CB" w:rsidRPr="001B7A78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value-based management</w:t>
            </w:r>
            <w:r w:rsidR="003510CB">
              <w:rPr>
                <w:rFonts w:ascii="Corbel" w:hAnsi="Corbel"/>
                <w:b w:val="0"/>
                <w:sz w:val="24"/>
                <w:szCs w:val="24"/>
              </w:rPr>
              <w:t>): jej istoty, zakresu i umiejscowienia w systemie zarządzania przedsiębiorstwem</w:t>
            </w:r>
          </w:p>
        </w:tc>
      </w:tr>
      <w:tr w:rsidR="0085747A" w:rsidRPr="00B169DF" w14:paraId="7C1B4619" w14:textId="77777777" w:rsidTr="00923D7D">
        <w:tc>
          <w:tcPr>
            <w:tcW w:w="851" w:type="dxa"/>
            <w:vAlign w:val="center"/>
          </w:tcPr>
          <w:p w14:paraId="004B89B0" w14:textId="1F5241B2" w:rsidR="0085747A" w:rsidRPr="00B169DF" w:rsidRDefault="005B36C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EDDBEF" w14:textId="1BC4A7C8" w:rsidR="0085747A" w:rsidRPr="00B169DF" w:rsidRDefault="003510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najważniejszych instrumentów zarządczych stosowanych w związku z wdrożeniem koncepcji zarządzania wartością przedsiębiorstwa (odnośnie do wyceny, pomiaru okresowych wyników działalności, systemu motywacyjnego wynagradzania)</w:t>
            </w:r>
          </w:p>
        </w:tc>
      </w:tr>
      <w:tr w:rsidR="0085747A" w:rsidRPr="00B169DF" w14:paraId="4D74E259" w14:textId="77777777" w:rsidTr="00923D7D">
        <w:tc>
          <w:tcPr>
            <w:tcW w:w="851" w:type="dxa"/>
            <w:vAlign w:val="center"/>
          </w:tcPr>
          <w:p w14:paraId="3D5D396C" w14:textId="049A5775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B36C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C70C651" w14:textId="6AE6CDF7" w:rsidR="0085747A" w:rsidRPr="00B169DF" w:rsidRDefault="003510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tego, jak długoterminowe decyzje finansowe – zarówno inwestycyjne, jak i kapitałowe – wpisują się w koncepcję zarządzania wartością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190718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190718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35A3F264" w:rsidR="0085747A" w:rsidRPr="00B169DF" w:rsidRDefault="005B36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studenci znają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istotę, zakres i umiejscowienie koncepcji zarządzania wartością przedsiębiorstwa w systemie zarządzania przedsiębiorstwem</w:t>
            </w:r>
          </w:p>
        </w:tc>
        <w:tc>
          <w:tcPr>
            <w:tcW w:w="1865" w:type="dxa"/>
          </w:tcPr>
          <w:p w14:paraId="0F4160D6" w14:textId="77777777" w:rsidR="0085747A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KW_06</w:t>
            </w:r>
          </w:p>
          <w:p w14:paraId="254CE03D" w14:textId="056E0304" w:rsidR="001B7A78" w:rsidRPr="00B169DF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  <w:tr w:rsidR="00190718" w:rsidRPr="00B169DF" w14:paraId="6D71048C" w14:textId="77777777" w:rsidTr="00190718">
        <w:tc>
          <w:tcPr>
            <w:tcW w:w="1680" w:type="dxa"/>
          </w:tcPr>
          <w:p w14:paraId="60321AE7" w14:textId="77777777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D3F039B" w14:textId="5A0C02BE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wiedzą,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jakie są najważniejsze instrumenty zarządcze stosowane w związku z wdrożeniem koncepcji zarządzania wartością przedsiębiorstwa (odnośnie do wyceny, pomiaru okresowych wyników działalności, systemu motywacyjnego wynagradzania): potrafią omówić ich właściwości oraz warunki zasady działania</w:t>
            </w:r>
          </w:p>
        </w:tc>
        <w:tc>
          <w:tcPr>
            <w:tcW w:w="1865" w:type="dxa"/>
          </w:tcPr>
          <w:p w14:paraId="5B149E74" w14:textId="77777777" w:rsidR="001B7A78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KW_06</w:t>
            </w:r>
          </w:p>
          <w:p w14:paraId="757A3C87" w14:textId="410FBEAD" w:rsidR="00190718" w:rsidRPr="00B169DF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  <w:tr w:rsidR="00190718" w:rsidRPr="00B169DF" w14:paraId="65DA02F0" w14:textId="77777777" w:rsidTr="00190718">
        <w:tc>
          <w:tcPr>
            <w:tcW w:w="1680" w:type="dxa"/>
          </w:tcPr>
          <w:p w14:paraId="23C8524B" w14:textId="79F8C2A2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5709BC38" w14:textId="16115833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potrafią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wyjaśnić, jak długoterminowe decyzje finansowe – zarówno inwestycyjne, jak i kapitałowe – wpisują się w koncepcję zarządzania wartością przedsiębiorstwa</w:t>
            </w:r>
          </w:p>
        </w:tc>
        <w:tc>
          <w:tcPr>
            <w:tcW w:w="1865" w:type="dxa"/>
          </w:tcPr>
          <w:p w14:paraId="1412DA54" w14:textId="77777777" w:rsidR="001B7A78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KW_06</w:t>
            </w:r>
          </w:p>
          <w:p w14:paraId="2B869A4B" w14:textId="324E7613" w:rsidR="00190718" w:rsidRPr="00B169DF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923D7D">
        <w:tc>
          <w:tcPr>
            <w:tcW w:w="9639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923D7D">
        <w:tc>
          <w:tcPr>
            <w:tcW w:w="9639" w:type="dxa"/>
          </w:tcPr>
          <w:p w14:paraId="18F73C33" w14:textId="77777777" w:rsidR="0085747A" w:rsidRDefault="00E8438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</w:t>
            </w:r>
            <w:r w:rsidR="00C610D7">
              <w:rPr>
                <w:rFonts w:ascii="Corbel" w:hAnsi="Corbel"/>
                <w:sz w:val="24"/>
                <w:szCs w:val="24"/>
              </w:rPr>
              <w:t xml:space="preserve">, zakres i umiejscowienie koncepcji zarządzania </w:t>
            </w:r>
            <w:r>
              <w:rPr>
                <w:rFonts w:ascii="Corbel" w:hAnsi="Corbel"/>
                <w:sz w:val="24"/>
                <w:szCs w:val="24"/>
              </w:rPr>
              <w:t>wartości</w:t>
            </w:r>
            <w:r w:rsidR="00C610D7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 xml:space="preserve"> przedsiębiorstwa</w:t>
            </w:r>
            <w:r w:rsidR="00C610D7">
              <w:rPr>
                <w:rFonts w:ascii="Corbel" w:hAnsi="Corbel"/>
                <w:sz w:val="24"/>
                <w:szCs w:val="24"/>
              </w:rPr>
              <w:t xml:space="preserve"> w systemie</w:t>
            </w:r>
          </w:p>
          <w:p w14:paraId="0A3C29E3" w14:textId="13024CCE" w:rsidR="00C610D7" w:rsidRPr="00B169D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zarządzania przedsiębiorstwem</w:t>
            </w:r>
          </w:p>
        </w:tc>
      </w:tr>
      <w:tr w:rsidR="0085747A" w:rsidRPr="00B169DF" w14:paraId="755E1147" w14:textId="77777777" w:rsidTr="00923D7D">
        <w:tc>
          <w:tcPr>
            <w:tcW w:w="9639" w:type="dxa"/>
          </w:tcPr>
          <w:p w14:paraId="78191596" w14:textId="6C24BA8D" w:rsidR="0085747A" w:rsidRPr="00B169D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wartości przedsiębiorstwa i jego wycena</w:t>
            </w:r>
          </w:p>
        </w:tc>
      </w:tr>
      <w:tr w:rsidR="0085747A" w:rsidRPr="00B169DF" w14:paraId="3ABD36E8" w14:textId="77777777" w:rsidTr="00923D7D">
        <w:tc>
          <w:tcPr>
            <w:tcW w:w="9639" w:type="dxa"/>
          </w:tcPr>
          <w:p w14:paraId="34C9BF50" w14:textId="37ADEFD7" w:rsidR="0085747A" w:rsidRPr="00B169D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Decyzje inwestycyjne a koncepcja zarządzania wartością przedsiębiorstwa</w:t>
            </w:r>
          </w:p>
        </w:tc>
      </w:tr>
      <w:tr w:rsidR="00C2573F" w:rsidRPr="00B169DF" w14:paraId="46F5AE61" w14:textId="77777777" w:rsidTr="00923D7D">
        <w:tc>
          <w:tcPr>
            <w:tcW w:w="9639" w:type="dxa"/>
          </w:tcPr>
          <w:p w14:paraId="7F99B65B" w14:textId="604586A7" w:rsidR="00C2573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Decyzje kapitałowe a koncepcja zarządzania wartością przedsiębiorstwa</w:t>
            </w:r>
          </w:p>
        </w:tc>
      </w:tr>
      <w:tr w:rsidR="00C610D7" w:rsidRPr="00B169DF" w14:paraId="0AACA16D" w14:textId="77777777" w:rsidTr="00923D7D">
        <w:tc>
          <w:tcPr>
            <w:tcW w:w="9639" w:type="dxa"/>
          </w:tcPr>
          <w:p w14:paraId="6F6B83CF" w14:textId="5BFFFD6A" w:rsidR="00C610D7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Pomiar okresowych wyników działalności w systemie zarządzania wartością przedsiębiorstwa</w:t>
            </w:r>
          </w:p>
        </w:tc>
      </w:tr>
      <w:tr w:rsidR="00C2573F" w:rsidRPr="00B169DF" w14:paraId="0D0EC210" w14:textId="77777777" w:rsidTr="00923D7D">
        <w:tc>
          <w:tcPr>
            <w:tcW w:w="9639" w:type="dxa"/>
          </w:tcPr>
          <w:p w14:paraId="59A79512" w14:textId="0EB4A3F9" w:rsidR="00C2573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motywacyjnego wynagradzania w koncepcji zarządzania wartością przedsiębiorstwa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17A97B" w14:textId="43B9218A" w:rsidR="00153C41" w:rsidRPr="0066441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64413">
        <w:rPr>
          <w:rFonts w:ascii="Corbel" w:hAnsi="Corbel"/>
          <w:b w:val="0"/>
          <w:i/>
          <w:smallCaps w:val="0"/>
          <w:szCs w:val="24"/>
        </w:rPr>
        <w:t>W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>ykład</w:t>
      </w:r>
      <w:r w:rsidRPr="00664413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664413">
        <w:rPr>
          <w:rFonts w:ascii="Corbel" w:hAnsi="Corbel"/>
          <w:b w:val="0"/>
          <w:i/>
          <w:smallCaps w:val="0"/>
          <w:szCs w:val="24"/>
        </w:rPr>
        <w:t>,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z prezentacją multimedialną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4A411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13DC48F" w14:textId="77777777" w:rsidTr="004A411D">
        <w:tc>
          <w:tcPr>
            <w:tcW w:w="1962" w:type="dxa"/>
          </w:tcPr>
          <w:p w14:paraId="245130BE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7B0C2A41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5DC81E42" w14:textId="13CCAE09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1BBFC795" w14:textId="77777777" w:rsidTr="004A411D">
        <w:tc>
          <w:tcPr>
            <w:tcW w:w="1962" w:type="dxa"/>
          </w:tcPr>
          <w:p w14:paraId="19AA8216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57CD5394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56E49F4A" w14:textId="2D1D4077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A411D" w:rsidRPr="00B169DF" w14:paraId="5AFDDF4D" w14:textId="77777777" w:rsidTr="004A411D">
        <w:tc>
          <w:tcPr>
            <w:tcW w:w="1962" w:type="dxa"/>
          </w:tcPr>
          <w:p w14:paraId="099A6634" w14:textId="52B5331C" w:rsidR="004A411D" w:rsidRPr="00C610D7" w:rsidRDefault="004A411D" w:rsidP="004A41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34FA1E0" w14:textId="28BEF625" w:rsidR="004A411D" w:rsidRPr="00C610D7" w:rsidRDefault="00C610D7" w:rsidP="004A41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2101BEB5" w14:textId="231EE929" w:rsidR="004A411D" w:rsidRPr="00C610D7" w:rsidRDefault="00C610D7" w:rsidP="004A41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1446884" w14:textId="74150B79" w:rsidR="0085747A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na podstawie testu składającego się z pytań otwartych i zamkniętych. System oceniania:</w:t>
            </w:r>
          </w:p>
          <w:p w14:paraId="732ADB22" w14:textId="3FF3C2D5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0-50% = 2</w:t>
            </w:r>
          </w:p>
          <w:p w14:paraId="0B8FE95F" w14:textId="18DD0C98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= 3</w:t>
            </w:r>
          </w:p>
          <w:p w14:paraId="682C49D7" w14:textId="100EA688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= 3,5</w:t>
            </w:r>
          </w:p>
          <w:p w14:paraId="240E573A" w14:textId="0B86CB74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= 4</w:t>
            </w:r>
          </w:p>
          <w:p w14:paraId="747C8531" w14:textId="5D6E8030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= 4,5</w:t>
            </w:r>
          </w:p>
          <w:p w14:paraId="5A9C46B0" w14:textId="28E90821" w:rsidR="0085747A" w:rsidRPr="00B169DF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91-100%=5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28A3D83F" w:rsidR="0085747A" w:rsidRPr="00B169DF" w:rsidRDefault="00E215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0ABB697" w:rsidR="00C61DC5" w:rsidRPr="00B169DF" w:rsidRDefault="00E215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56DD672B" w:rsidR="00C61DC5" w:rsidRPr="00B169DF" w:rsidRDefault="00E215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517F6EE4" w:rsidR="0085747A" w:rsidRPr="00B169DF" w:rsidRDefault="00E215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20CDFA4B" w:rsidR="0085747A" w:rsidRPr="00B169DF" w:rsidRDefault="00E215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75C8C94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93597D" w14:textId="77777777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67044F" w14:textId="77777777" w:rsidR="00A50C11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 w:rsidRPr="00AE019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Damodaran, A. (2017), Wycena firmy: storytelling i liczby, Warszawa: Poltext</w:t>
            </w:r>
          </w:p>
          <w:p w14:paraId="01B00A09" w14:textId="77777777" w:rsidR="005F0EC6" w:rsidRDefault="005F0EC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</w:p>
          <w:p w14:paraId="689D3120" w14:textId="1181FE2C" w:rsidR="005F0EC6" w:rsidRPr="005F0EC6" w:rsidRDefault="005F0EC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2000D34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9B72B6" w14:textId="77777777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8A8243B" w14:textId="654E1C99" w:rsidR="009D311D" w:rsidRDefault="009D311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Cwynar, A. i Dżurak, P. (2010), Systemy VBM i zysk ekonomiczny, Warszawa: Poltext</w:t>
            </w:r>
          </w:p>
          <w:p w14:paraId="708CD180" w14:textId="77777777" w:rsidR="009D311D" w:rsidRDefault="009D311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7359864" w14:textId="30C616A6" w:rsidR="00A50C11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Cwynar</w:t>
            </w:r>
            <w:r w:rsidR="005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A. i Cwynar</w:t>
            </w:r>
            <w:r w:rsidR="005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W. (2007), Kreowanie wartości spółki poprzez długoterminowe decyzje finansowe, Warszawa: Polska Akademia Rachunkowości</w:t>
            </w:r>
          </w:p>
          <w:p w14:paraId="20B427A7" w14:textId="77777777" w:rsidR="005F0EC6" w:rsidRDefault="005F0EC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9080975" w14:textId="3A5FAAF5" w:rsidR="005F0EC6" w:rsidRPr="005F0EC6" w:rsidRDefault="005F0EC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Cwynar, A. i Cwynar, W. (2002), Zarządzanie wartością przedsiębiorstwa, Warszawa: Fundacja Rozwoju Rachunkowości w Polsce</w:t>
            </w:r>
          </w:p>
          <w:p w14:paraId="1C7368ED" w14:textId="77777777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14FF1DD" w14:textId="0CCA5A50" w:rsidR="00AE0190" w:rsidRPr="00B169DF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Panfil, M. i Wnuczak, P. (red.) (2022), Wycena spółek w warunkach kryzysu: przypadek pandemii, Warszawa: Poltext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1001D" w14:textId="77777777" w:rsidR="00B15479" w:rsidRDefault="00B15479" w:rsidP="00C16ABF">
      <w:pPr>
        <w:spacing w:after="0" w:line="240" w:lineRule="auto"/>
      </w:pPr>
      <w:r>
        <w:separator/>
      </w:r>
    </w:p>
  </w:endnote>
  <w:endnote w:type="continuationSeparator" w:id="0">
    <w:p w14:paraId="634F0DAD" w14:textId="77777777" w:rsidR="00B15479" w:rsidRDefault="00B15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FF23" w14:textId="77777777" w:rsidR="00B15479" w:rsidRDefault="00B15479" w:rsidP="00C16ABF">
      <w:pPr>
        <w:spacing w:after="0" w:line="240" w:lineRule="auto"/>
      </w:pPr>
      <w:r>
        <w:separator/>
      </w:r>
    </w:p>
  </w:footnote>
  <w:footnote w:type="continuationSeparator" w:id="0">
    <w:p w14:paraId="1347B363" w14:textId="77777777" w:rsidR="00B15479" w:rsidRDefault="00B15479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773808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4CA3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0718"/>
    <w:rsid w:val="00192F37"/>
    <w:rsid w:val="001A70D2"/>
    <w:rsid w:val="001B7A7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0CB"/>
    <w:rsid w:val="00352B3A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525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1D"/>
    <w:rsid w:val="004A4D1F"/>
    <w:rsid w:val="004B3F0E"/>
    <w:rsid w:val="004C02E2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B36CB"/>
    <w:rsid w:val="005C080F"/>
    <w:rsid w:val="005C55E5"/>
    <w:rsid w:val="005C696A"/>
    <w:rsid w:val="005E6E85"/>
    <w:rsid w:val="005F0EC6"/>
    <w:rsid w:val="005F31D2"/>
    <w:rsid w:val="005F41B9"/>
    <w:rsid w:val="005F76A3"/>
    <w:rsid w:val="0061029B"/>
    <w:rsid w:val="00615674"/>
    <w:rsid w:val="00617230"/>
    <w:rsid w:val="00621CE1"/>
    <w:rsid w:val="00627FC9"/>
    <w:rsid w:val="00647FA8"/>
    <w:rsid w:val="00650C5F"/>
    <w:rsid w:val="00654934"/>
    <w:rsid w:val="006620D9"/>
    <w:rsid w:val="00664413"/>
    <w:rsid w:val="00671958"/>
    <w:rsid w:val="00675843"/>
    <w:rsid w:val="00696477"/>
    <w:rsid w:val="006A1787"/>
    <w:rsid w:val="006D050F"/>
    <w:rsid w:val="006D6139"/>
    <w:rsid w:val="006E129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08CD"/>
    <w:rsid w:val="007C3299"/>
    <w:rsid w:val="007C3BCC"/>
    <w:rsid w:val="007C4546"/>
    <w:rsid w:val="007D6E56"/>
    <w:rsid w:val="007F4155"/>
    <w:rsid w:val="0081554D"/>
    <w:rsid w:val="0081707E"/>
    <w:rsid w:val="008449B3"/>
    <w:rsid w:val="00845507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8F7"/>
    <w:rsid w:val="00923D7D"/>
    <w:rsid w:val="009508DF"/>
    <w:rsid w:val="00950DAC"/>
    <w:rsid w:val="00954A07"/>
    <w:rsid w:val="0098789F"/>
    <w:rsid w:val="00995DAF"/>
    <w:rsid w:val="00997F14"/>
    <w:rsid w:val="009A78D9"/>
    <w:rsid w:val="009C3E31"/>
    <w:rsid w:val="009C4293"/>
    <w:rsid w:val="009C54AE"/>
    <w:rsid w:val="009C788E"/>
    <w:rsid w:val="009D311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C11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0190"/>
    <w:rsid w:val="00AE1160"/>
    <w:rsid w:val="00AE203C"/>
    <w:rsid w:val="00AE2E74"/>
    <w:rsid w:val="00AE57A3"/>
    <w:rsid w:val="00AE5FCB"/>
    <w:rsid w:val="00AF2C1E"/>
    <w:rsid w:val="00AF359C"/>
    <w:rsid w:val="00B06142"/>
    <w:rsid w:val="00B135B1"/>
    <w:rsid w:val="00B1435F"/>
    <w:rsid w:val="00B15479"/>
    <w:rsid w:val="00B169DF"/>
    <w:rsid w:val="00B3130B"/>
    <w:rsid w:val="00B40ADB"/>
    <w:rsid w:val="00B43B77"/>
    <w:rsid w:val="00B43E80"/>
    <w:rsid w:val="00B607DB"/>
    <w:rsid w:val="00B66529"/>
    <w:rsid w:val="00B67282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73F"/>
    <w:rsid w:val="00C26CB7"/>
    <w:rsid w:val="00C324C1"/>
    <w:rsid w:val="00C36992"/>
    <w:rsid w:val="00C56036"/>
    <w:rsid w:val="00C610D7"/>
    <w:rsid w:val="00C61DC5"/>
    <w:rsid w:val="00C65BFE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6337"/>
    <w:rsid w:val="00DA2114"/>
    <w:rsid w:val="00DE09C0"/>
    <w:rsid w:val="00DE4A14"/>
    <w:rsid w:val="00DF320D"/>
    <w:rsid w:val="00DF71C8"/>
    <w:rsid w:val="00E129B8"/>
    <w:rsid w:val="00E15A10"/>
    <w:rsid w:val="00E215A1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38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219</TotalTime>
  <Pages>1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18</cp:revision>
  <cp:lastPrinted>2019-02-06T12:12:00Z</cp:lastPrinted>
  <dcterms:created xsi:type="dcterms:W3CDTF">2025-07-02T12:12:00Z</dcterms:created>
  <dcterms:modified xsi:type="dcterms:W3CDTF">2025-11-15T18:56:00Z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6fe7a501-9c25-4111-9f67-f26cfcd8714e</vt:lpwstr>
  </property>
</Properties>
</file>